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B" w:rsidRDefault="00424FEB" w:rsidP="007673A1">
      <w:pPr>
        <w:jc w:val="center"/>
        <w:rPr>
          <w:rFonts w:ascii="Bookman Old Style" w:hAnsi="Bookman Old Style" w:cs="Arial"/>
          <w:b/>
          <w:color w:val="0000FF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10FFED" wp14:editId="06371CD0">
            <wp:simplePos x="0" y="0"/>
            <wp:positionH relativeFrom="column">
              <wp:posOffset>-95250</wp:posOffset>
            </wp:positionH>
            <wp:positionV relativeFrom="paragraph">
              <wp:posOffset>-321945</wp:posOffset>
            </wp:positionV>
            <wp:extent cx="1114425" cy="8750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E4938B" wp14:editId="55FD2212">
                <wp:simplePos x="0" y="0"/>
                <wp:positionH relativeFrom="column">
                  <wp:posOffset>3209925</wp:posOffset>
                </wp:positionH>
                <wp:positionV relativeFrom="paragraph">
                  <wp:posOffset>-209550</wp:posOffset>
                </wp:positionV>
                <wp:extent cx="2000250" cy="762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762000"/>
                          <a:chOff x="5970" y="1965"/>
                          <a:chExt cx="4140" cy="195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70" y="1965"/>
                            <a:ext cx="4140" cy="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9" y="2063"/>
                            <a:ext cx="3900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2.75pt;margin-top:-16.5pt;width:157.5pt;height:60pt;z-index:-251657216" coordorigin="5970,1965" coordsize="4140,19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">
                <v:rect id="Rectangle 3" o:spid="_x0000_s1027" style="position:absolute;left:5970;top:1965;width:4140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089;top:2063;width:3900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vKGy9AAAA2gAAAA8AAABkcnMvZG93bnJldi54bWxEj8EKwjAQRO+C/xBW8KapIiLVKKII4s0q&#10;eF2ata02m9JEW/16Iwgeh5l5wyxWrSnFk2pXWFYwGkYgiFOrC84UnE+7wQyE88gaS8uk4EUOVstu&#10;Z4Gxtg0f6Zn4TAQIuxgV5N5XsZQuzcmgG9qKOHhXWxv0QdaZ1DU2AW5KOY6iqTRYcFjIsaJNTuk9&#10;eRgFVfNy/ubeVzO6vA+YbCfrcWSV6vfa9RyEp9b/w7/2XiuYwPd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e8obL0AAADaAAAADwAAAAAAAAAAAAAAAACfAgAAZHJz&#10;L2Rvd25yZXYueG1sUEsFBgAAAAAEAAQA9wAAAIkDAAAAAA==&#10;">
                  <v:imagedata r:id="rId10" o:title=""/>
                </v:shape>
              </v:group>
            </w:pict>
          </mc:Fallback>
        </mc:AlternateContent>
      </w:r>
    </w:p>
    <w:p w:rsidR="00424FEB" w:rsidRDefault="00424FEB" w:rsidP="007673A1">
      <w:pPr>
        <w:jc w:val="center"/>
        <w:rPr>
          <w:rFonts w:ascii="Bookman Old Style" w:hAnsi="Bookman Old Style" w:cs="Arial"/>
          <w:b/>
          <w:color w:val="0000FF"/>
        </w:rPr>
      </w:pPr>
    </w:p>
    <w:p w:rsidR="00424FEB" w:rsidRDefault="00424FEB" w:rsidP="007673A1">
      <w:pPr>
        <w:jc w:val="center"/>
        <w:rPr>
          <w:rFonts w:ascii="Bookman Old Style" w:hAnsi="Bookman Old Style" w:cs="Arial"/>
          <w:b/>
          <w:color w:val="0000FF"/>
        </w:rPr>
      </w:pPr>
    </w:p>
    <w:p w:rsidR="00424FEB" w:rsidRDefault="00424FEB" w:rsidP="007673A1">
      <w:pPr>
        <w:jc w:val="center"/>
        <w:rPr>
          <w:rFonts w:ascii="Bookman Old Style" w:hAnsi="Bookman Old Style" w:cs="Arial"/>
          <w:b/>
          <w:color w:val="0000FF"/>
        </w:rPr>
      </w:pPr>
    </w:p>
    <w:p w:rsidR="00424FEB" w:rsidRDefault="00424FEB" w:rsidP="007673A1">
      <w:pPr>
        <w:jc w:val="center"/>
        <w:rPr>
          <w:rFonts w:ascii="Bookman Old Style" w:hAnsi="Bookman Old Style" w:cs="Arial"/>
          <w:b/>
          <w:color w:val="0000FF"/>
        </w:rPr>
      </w:pPr>
    </w:p>
    <w:p w:rsidR="007673A1" w:rsidRPr="00000472" w:rsidRDefault="007673A1" w:rsidP="007673A1">
      <w:pPr>
        <w:jc w:val="center"/>
        <w:rPr>
          <w:rFonts w:ascii="Bookman Old Style" w:hAnsi="Bookman Old Style" w:cs="Arial"/>
          <w:b/>
          <w:color w:val="0000FF"/>
        </w:rPr>
      </w:pPr>
      <w:r w:rsidRPr="00000472">
        <w:rPr>
          <w:rFonts w:ascii="Bookman Old Style" w:hAnsi="Bookman Old Style" w:cs="Arial"/>
          <w:b/>
          <w:color w:val="0000FF"/>
        </w:rPr>
        <w:t>EAST AFRICAN COMMUNITY</w:t>
      </w:r>
    </w:p>
    <w:p w:rsidR="007673A1" w:rsidRPr="00000472" w:rsidRDefault="007673A1" w:rsidP="007673A1">
      <w:pPr>
        <w:ind w:left="720" w:right="720"/>
        <w:jc w:val="center"/>
        <w:rPr>
          <w:rFonts w:ascii="Bookman Old Style" w:hAnsi="Bookman Old Style" w:cs="Arial"/>
          <w:b/>
          <w:color w:val="0000FF"/>
        </w:rPr>
      </w:pPr>
      <w:r w:rsidRPr="00000472">
        <w:rPr>
          <w:rFonts w:ascii="Bookman Old Style" w:hAnsi="Bookman Old Style" w:cs="Arial"/>
          <w:b/>
          <w:color w:val="0000FF"/>
        </w:rPr>
        <w:t>LAKE VICTORIA BASIN COMMISSION SECRETARIAT</w:t>
      </w:r>
    </w:p>
    <w:p w:rsidR="00F81788" w:rsidRDefault="00F81788"/>
    <w:p w:rsidR="002F608C" w:rsidRDefault="002F608C">
      <w:pPr>
        <w:spacing w:after="200" w:line="276" w:lineRule="auto"/>
        <w:rPr>
          <w:b/>
        </w:rPr>
      </w:pPr>
    </w:p>
    <w:tbl>
      <w:tblPr>
        <w:tblStyle w:val="MediumList2-Accent6"/>
        <w:tblpPr w:leftFromText="180" w:rightFromText="180" w:vertAnchor="text" w:horzAnchor="margin" w:tblpX="144" w:tblpY="-164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6784D" w:rsidRPr="0006784D" w:rsidTr="00B5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</w:tcPr>
          <w:p w:rsidR="0006784D" w:rsidRDefault="00B20CF2" w:rsidP="00B56ABA">
            <w:pPr>
              <w:jc w:val="center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>Lake Victoria Basin Donor Conference</w:t>
            </w:r>
          </w:p>
          <w:p w:rsidR="00E6687C" w:rsidRDefault="00E6687C" w:rsidP="00B56ABA">
            <w:pPr>
              <w:jc w:val="center"/>
              <w:rPr>
                <w:rFonts w:ascii="Bookman Old Style" w:hAnsi="Bookman Old Style" w:cs="Calibri"/>
                <w:b/>
                <w:sz w:val="28"/>
                <w:szCs w:val="28"/>
              </w:rPr>
            </w:pPr>
          </w:p>
          <w:p w:rsidR="00350ADA" w:rsidRDefault="00BD15A8" w:rsidP="00B56ABA">
            <w:pPr>
              <w:jc w:val="center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>Recommendations of the 3</w:t>
            </w:r>
            <w:r w:rsidRPr="00BD15A8">
              <w:rPr>
                <w:rFonts w:ascii="Bookman Old Style" w:hAnsi="Bookman Old Style" w:cs="Calibri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LVBC Donor’s Conference </w:t>
            </w:r>
          </w:p>
          <w:p w:rsidR="00BD15A8" w:rsidRDefault="00BD15A8" w:rsidP="00B56ABA">
            <w:pPr>
              <w:jc w:val="center"/>
              <w:rPr>
                <w:rFonts w:ascii="Bookman Old Style" w:hAnsi="Bookman Old Style" w:cs="Calibri"/>
                <w:b/>
                <w:sz w:val="28"/>
                <w:szCs w:val="28"/>
              </w:rPr>
            </w:pPr>
          </w:p>
          <w:p w:rsidR="00BD15A8" w:rsidRDefault="00BD15A8" w:rsidP="00BD15A8">
            <w:pPr>
              <w:spacing w:after="120"/>
              <w:jc w:val="center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sz w:val="28"/>
                <w:szCs w:val="28"/>
              </w:rPr>
              <w:t>17</w:t>
            </w:r>
            <w:r w:rsidRPr="00BD15A8">
              <w:rPr>
                <w:rFonts w:ascii="Bookman Old Style" w:hAnsi="Bookman Old Style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- 18</w:t>
            </w:r>
            <w:r w:rsidR="00B56ABA" w:rsidRPr="00B56ABA">
              <w:rPr>
                <w:rFonts w:ascii="Bookman Old Style" w:hAnsi="Bookman Old Style" w:cs="Calibri"/>
                <w:b/>
                <w:sz w:val="28"/>
                <w:szCs w:val="28"/>
                <w:vertAlign w:val="superscript"/>
              </w:rPr>
              <w:t>th</w:t>
            </w:r>
            <w:r w:rsidR="00B56ABA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</w:t>
            </w:r>
            <w:r w:rsidR="00350ADA">
              <w:rPr>
                <w:rFonts w:ascii="Bookman Old Style" w:hAnsi="Bookman Old Style" w:cs="Calibri"/>
                <w:b/>
                <w:sz w:val="28"/>
                <w:szCs w:val="28"/>
              </w:rPr>
              <w:t>June, 2013</w:t>
            </w:r>
            <w:r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, </w:t>
            </w:r>
          </w:p>
          <w:p w:rsidR="00350ADA" w:rsidRPr="007A7BB9" w:rsidRDefault="00BD15A8" w:rsidP="00BD15A8">
            <w:pPr>
              <w:spacing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Calibri"/>
                <w:b/>
                <w:sz w:val="28"/>
                <w:szCs w:val="28"/>
              </w:rPr>
              <w:t>Protea</w:t>
            </w:r>
            <w:proofErr w:type="spellEnd"/>
            <w:r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Hotel, Entebbe, Uganda</w:t>
            </w:r>
          </w:p>
        </w:tc>
      </w:tr>
    </w:tbl>
    <w:p w:rsidR="00BC4344" w:rsidRDefault="00BD15A8" w:rsidP="00BC4344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Main Results of </w:t>
      </w:r>
      <w:r w:rsidR="00BC4344" w:rsidRPr="00BC4344">
        <w:rPr>
          <w:rFonts w:ascii="Century Gothic" w:hAnsi="Century Gothic"/>
          <w:b/>
          <w:lang w:val="en-US"/>
        </w:rPr>
        <w:t xml:space="preserve">Round Table </w:t>
      </w:r>
      <w:r>
        <w:rPr>
          <w:rFonts w:ascii="Century Gothic" w:hAnsi="Century Gothic"/>
          <w:b/>
          <w:lang w:val="en-US"/>
        </w:rPr>
        <w:t xml:space="preserve">Session One </w:t>
      </w:r>
      <w:r w:rsidR="00BC4344">
        <w:rPr>
          <w:rFonts w:ascii="Century Gothic" w:hAnsi="Century Gothic"/>
          <w:b/>
          <w:lang w:val="en-US"/>
        </w:rPr>
        <w:t>(1</w:t>
      </w:r>
      <w:r w:rsidR="00BC4344" w:rsidRPr="00BC4344">
        <w:rPr>
          <w:rFonts w:ascii="Century Gothic" w:hAnsi="Century Gothic"/>
          <w:b/>
          <w:lang w:val="en-US"/>
        </w:rPr>
        <w:t>)</w:t>
      </w:r>
      <w:r>
        <w:rPr>
          <w:rFonts w:ascii="Century Gothic" w:hAnsi="Century Gothic"/>
          <w:b/>
          <w:lang w:val="en-US"/>
        </w:rPr>
        <w:t xml:space="preserve">: Water Supply and Sanitation, Waste Management &amp; Population Health  </w:t>
      </w:r>
    </w:p>
    <w:p w:rsidR="0084309C" w:rsidRDefault="0084309C" w:rsidP="00BC4344">
      <w:pPr>
        <w:jc w:val="both"/>
        <w:rPr>
          <w:rFonts w:ascii="Century Gothic" w:hAnsi="Century Gothic"/>
          <w:b/>
          <w:lang w:val="en-US"/>
        </w:rPr>
      </w:pPr>
    </w:p>
    <w:p w:rsidR="0084309C" w:rsidRPr="00BC4344" w:rsidRDefault="0084309C" w:rsidP="00BC4344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Main recommendations:</w:t>
      </w:r>
    </w:p>
    <w:p w:rsidR="00BC4344" w:rsidRPr="00BC4344" w:rsidRDefault="00BC4344" w:rsidP="00BC4344">
      <w:pPr>
        <w:jc w:val="both"/>
        <w:rPr>
          <w:rFonts w:ascii="Century Gothic" w:hAnsi="Century Gothic"/>
          <w:lang w:val="en-US"/>
        </w:rPr>
      </w:pPr>
    </w:p>
    <w:p w:rsidR="0084309C" w:rsidRPr="0084309C" w:rsidRDefault="00E83AD8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>There is a need to fit LVBC proposed programs/ Concept notes within the Partner States programmes without compromising the visibility of LVBC</w:t>
      </w:r>
    </w:p>
    <w:p w:rsidR="0084309C" w:rsidRPr="00BC4344" w:rsidRDefault="0084309C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>LVBC’s mandate needs to be expanded to allow for enforcement of laws, standards and guidelines for purposes of harmonization and sustainability of the Lake Victoria Basin;</w:t>
      </w:r>
    </w:p>
    <w:p w:rsidR="0084309C" w:rsidRPr="0084309C" w:rsidRDefault="00BC4344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>In order to leverage bigger funding, LVBC Project/Programme concepts/proposals should embrace a  combination of Grants and Loans;</w:t>
      </w:r>
    </w:p>
    <w:p w:rsidR="0084309C" w:rsidRDefault="0084309C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>Ensure that Catchment Management is a component in all WATSAN programmes;</w:t>
      </w:r>
    </w:p>
    <w:p w:rsidR="00987737" w:rsidRDefault="0084309C" w:rsidP="00987737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</w:t>
      </w:r>
      <w:r w:rsidR="00987737">
        <w:rPr>
          <w:rFonts w:ascii="Century Gothic" w:hAnsi="Century Gothic"/>
          <w:lang w:val="en-US"/>
        </w:rPr>
        <w:t xml:space="preserve">here is </w:t>
      </w:r>
      <w:r w:rsidR="00E83AD8" w:rsidRPr="00BC4344">
        <w:rPr>
          <w:rFonts w:ascii="Century Gothic" w:hAnsi="Century Gothic"/>
          <w:lang w:val="en-US"/>
        </w:rPr>
        <w:t>need to conduct a socio-economic study on the  satellite towns and Islands;</w:t>
      </w:r>
    </w:p>
    <w:p w:rsidR="0084309C" w:rsidRPr="00987737" w:rsidRDefault="00987737" w:rsidP="00987737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987737">
        <w:rPr>
          <w:rFonts w:ascii="Century Gothic" w:hAnsi="Century Gothic"/>
          <w:lang w:val="en-US"/>
        </w:rPr>
        <w:t>There is a need to conduct impact assessments on the effects of LVBC programs and projects on population in the basin</w:t>
      </w:r>
    </w:p>
    <w:p w:rsidR="00987737" w:rsidRDefault="00987737" w:rsidP="00987737">
      <w:pPr>
        <w:jc w:val="both"/>
        <w:rPr>
          <w:rFonts w:ascii="Century Gothic" w:hAnsi="Century Gothic"/>
          <w:b/>
          <w:lang w:val="en-US"/>
        </w:rPr>
      </w:pPr>
    </w:p>
    <w:p w:rsidR="0084309C" w:rsidRPr="0084309C" w:rsidRDefault="0084309C" w:rsidP="00987737">
      <w:pPr>
        <w:jc w:val="both"/>
        <w:rPr>
          <w:rFonts w:ascii="Century Gothic" w:hAnsi="Century Gothic"/>
          <w:b/>
          <w:lang w:val="en-US"/>
        </w:rPr>
      </w:pPr>
      <w:r w:rsidRPr="0084309C">
        <w:rPr>
          <w:rFonts w:ascii="Century Gothic" w:hAnsi="Century Gothic"/>
          <w:b/>
          <w:lang w:val="en-US"/>
        </w:rPr>
        <w:t>Interest expressed:</w:t>
      </w:r>
    </w:p>
    <w:p w:rsidR="0084309C" w:rsidRPr="0084309C" w:rsidRDefault="0084309C" w:rsidP="0084309C">
      <w:pPr>
        <w:ind w:left="360"/>
        <w:jc w:val="both"/>
        <w:rPr>
          <w:rFonts w:ascii="Century Gothic" w:hAnsi="Century Gothic"/>
          <w:lang w:val="en-US"/>
        </w:rPr>
      </w:pPr>
    </w:p>
    <w:p w:rsidR="0084309C" w:rsidRPr="00120F32" w:rsidRDefault="0084309C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>IFC expressed willingness to work with LVBC on the Solid Waste Management programme and bring on board private sector;</w:t>
      </w:r>
    </w:p>
    <w:p w:rsidR="00120F32" w:rsidRPr="00BC4344" w:rsidRDefault="00120F32" w:rsidP="00120F32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proofErr w:type="spellStart"/>
      <w:r w:rsidRPr="00120F32">
        <w:rPr>
          <w:rFonts w:ascii="Century Gothic" w:hAnsi="Century Gothic"/>
          <w:lang w:val="en-US"/>
        </w:rPr>
        <w:t>AfDB</w:t>
      </w:r>
      <w:proofErr w:type="spellEnd"/>
      <w:r w:rsidRPr="00120F32">
        <w:rPr>
          <w:rFonts w:ascii="Century Gothic" w:hAnsi="Century Gothic"/>
          <w:lang w:val="en-US"/>
        </w:rPr>
        <w:t xml:space="preserve"> was liaising with LVBC on the possibility of up-scaling LVWATSAN</w:t>
      </w:r>
    </w:p>
    <w:p w:rsidR="0093450C" w:rsidRPr="00120F32" w:rsidRDefault="00E83AD8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>AFD expressed willingness to work with LVBC on water quality programs on the shores of the LVB;</w:t>
      </w:r>
    </w:p>
    <w:p w:rsidR="00120F32" w:rsidRPr="00BC4344" w:rsidRDefault="00120F32" w:rsidP="00120F32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120F32">
        <w:rPr>
          <w:rFonts w:ascii="Century Gothic" w:hAnsi="Century Gothic"/>
          <w:lang w:val="en-US"/>
        </w:rPr>
        <w:t xml:space="preserve">Packard foundation expressed interest in funding two concepts under </w:t>
      </w:r>
      <w:r>
        <w:rPr>
          <w:rFonts w:ascii="Century Gothic" w:hAnsi="Century Gothic"/>
          <w:lang w:val="en-US"/>
        </w:rPr>
        <w:t>the population and health</w:t>
      </w:r>
      <w:r w:rsidRPr="00120F32">
        <w:rPr>
          <w:rFonts w:ascii="Century Gothic" w:hAnsi="Century Gothic"/>
          <w:lang w:val="en-US"/>
        </w:rPr>
        <w:t xml:space="preserve"> theme</w:t>
      </w:r>
    </w:p>
    <w:p w:rsidR="00BC4344" w:rsidRDefault="00BC4344" w:rsidP="00BC4344">
      <w:pPr>
        <w:jc w:val="both"/>
        <w:rPr>
          <w:rFonts w:ascii="Century Gothic" w:hAnsi="Century Gothic"/>
          <w:lang w:val="en-US"/>
        </w:rPr>
      </w:pPr>
    </w:p>
    <w:p w:rsidR="00BC4344" w:rsidRDefault="00137D33" w:rsidP="00BC4344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lastRenderedPageBreak/>
        <w:t xml:space="preserve">Main Results of </w:t>
      </w:r>
      <w:r w:rsidR="00BC4344" w:rsidRPr="00BC4344">
        <w:rPr>
          <w:rFonts w:ascii="Century Gothic" w:hAnsi="Century Gothic"/>
          <w:b/>
          <w:lang w:val="en-US"/>
        </w:rPr>
        <w:t>Round Table Two (2)</w:t>
      </w:r>
      <w:r>
        <w:rPr>
          <w:rFonts w:ascii="Century Gothic" w:hAnsi="Century Gothic"/>
          <w:b/>
          <w:lang w:val="en-US"/>
        </w:rPr>
        <w:t xml:space="preserve">: Climate Change; Environment and Natural Resources Management </w:t>
      </w:r>
    </w:p>
    <w:p w:rsidR="0084309C" w:rsidRDefault="0084309C" w:rsidP="00BC4344">
      <w:pPr>
        <w:jc w:val="both"/>
        <w:rPr>
          <w:rFonts w:ascii="Century Gothic" w:hAnsi="Century Gothic"/>
          <w:b/>
          <w:lang w:val="en-US"/>
        </w:rPr>
      </w:pPr>
    </w:p>
    <w:p w:rsidR="0084309C" w:rsidRDefault="0084309C" w:rsidP="00BC4344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Main recommendations:</w:t>
      </w:r>
    </w:p>
    <w:p w:rsidR="0084309C" w:rsidRPr="00BC4344" w:rsidRDefault="0084309C" w:rsidP="00BC4344">
      <w:pPr>
        <w:jc w:val="both"/>
        <w:rPr>
          <w:rFonts w:ascii="Century Gothic" w:hAnsi="Century Gothic"/>
          <w:b/>
          <w:lang w:val="en-US"/>
        </w:rPr>
      </w:pPr>
    </w:p>
    <w:p w:rsidR="00BC4344" w:rsidRPr="00BC4344" w:rsidRDefault="00BC4344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 xml:space="preserve">There was </w:t>
      </w:r>
      <w:r w:rsidR="00DB0BAC">
        <w:rPr>
          <w:rFonts w:ascii="Century Gothic" w:hAnsi="Century Gothic"/>
        </w:rPr>
        <w:t xml:space="preserve">general </w:t>
      </w:r>
      <w:r w:rsidR="0084309C">
        <w:rPr>
          <w:rFonts w:ascii="Century Gothic" w:hAnsi="Century Gothic"/>
        </w:rPr>
        <w:t>agreement that</w:t>
      </w:r>
      <w:r w:rsidRPr="00BC4344">
        <w:rPr>
          <w:rFonts w:ascii="Century Gothic" w:hAnsi="Century Gothic"/>
        </w:rPr>
        <w:t xml:space="preserve"> proposed projects </w:t>
      </w:r>
      <w:r w:rsidR="0084309C">
        <w:rPr>
          <w:rFonts w:ascii="Century Gothic" w:hAnsi="Century Gothic"/>
        </w:rPr>
        <w:t xml:space="preserve">are in tandem </w:t>
      </w:r>
      <w:r w:rsidR="00120F32">
        <w:rPr>
          <w:rFonts w:ascii="Century Gothic" w:hAnsi="Century Gothic"/>
        </w:rPr>
        <w:t>with</w:t>
      </w:r>
      <w:r w:rsidR="0084309C">
        <w:rPr>
          <w:rFonts w:ascii="Century Gothic" w:hAnsi="Century Gothic"/>
        </w:rPr>
        <w:t xml:space="preserve"> the priorities of development partners</w:t>
      </w:r>
      <w:r w:rsidRPr="00BC4344">
        <w:rPr>
          <w:rFonts w:ascii="Century Gothic" w:hAnsi="Century Gothic"/>
        </w:rPr>
        <w:t>;</w:t>
      </w:r>
    </w:p>
    <w:p w:rsidR="00BC4344" w:rsidRPr="00BC4344" w:rsidRDefault="00BC4344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 xml:space="preserve">LVBC </w:t>
      </w:r>
      <w:r w:rsidR="00120F32">
        <w:rPr>
          <w:rFonts w:ascii="Century Gothic" w:hAnsi="Century Gothic"/>
        </w:rPr>
        <w:t xml:space="preserve">needs to </w:t>
      </w:r>
      <w:r w:rsidR="0082799E">
        <w:rPr>
          <w:rFonts w:ascii="Century Gothic" w:hAnsi="Century Gothic"/>
        </w:rPr>
        <w:t xml:space="preserve">employ a </w:t>
      </w:r>
      <w:r w:rsidR="00120F32">
        <w:rPr>
          <w:rFonts w:ascii="Century Gothic" w:hAnsi="Century Gothic"/>
        </w:rPr>
        <w:t>p</w:t>
      </w:r>
      <w:r w:rsidRPr="00BC4344">
        <w:rPr>
          <w:rFonts w:ascii="Century Gothic" w:hAnsi="Century Gothic"/>
        </w:rPr>
        <w:t xml:space="preserve">rogrammatic approach as </w:t>
      </w:r>
      <w:r w:rsidR="00120F32">
        <w:rPr>
          <w:rFonts w:ascii="Century Gothic" w:hAnsi="Century Gothic"/>
        </w:rPr>
        <w:t>opposed</w:t>
      </w:r>
      <w:r w:rsidRPr="00BC4344">
        <w:rPr>
          <w:rFonts w:ascii="Century Gothic" w:hAnsi="Century Gothic"/>
        </w:rPr>
        <w:t xml:space="preserve"> to  Projects- wise approach</w:t>
      </w:r>
      <w:r w:rsidR="0082799E">
        <w:rPr>
          <w:rFonts w:ascii="Century Gothic" w:hAnsi="Century Gothic"/>
        </w:rPr>
        <w:t xml:space="preserve"> in their planning and resource mobilisation</w:t>
      </w:r>
      <w:r w:rsidRPr="00BC4344">
        <w:rPr>
          <w:rFonts w:ascii="Century Gothic" w:hAnsi="Century Gothic"/>
        </w:rPr>
        <w:t>;</w:t>
      </w:r>
    </w:p>
    <w:p w:rsidR="00C75838" w:rsidRPr="00C75838" w:rsidRDefault="0082799E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75838">
        <w:rPr>
          <w:rFonts w:ascii="Century Gothic" w:hAnsi="Century Gothic"/>
        </w:rPr>
        <w:t>Proposed projects should be linked to either past or on</w:t>
      </w:r>
      <w:r w:rsidR="00120F32">
        <w:rPr>
          <w:rFonts w:ascii="Century Gothic" w:hAnsi="Century Gothic"/>
        </w:rPr>
        <w:t>-</w:t>
      </w:r>
      <w:r w:rsidRPr="00C75838">
        <w:rPr>
          <w:rFonts w:ascii="Century Gothic" w:hAnsi="Century Gothic"/>
        </w:rPr>
        <w:t>going projects in the basin (Scaling up of e.g. on</w:t>
      </w:r>
      <w:r w:rsidR="00120F32">
        <w:rPr>
          <w:rFonts w:ascii="Century Gothic" w:hAnsi="Century Gothic"/>
        </w:rPr>
        <w:t>-</w:t>
      </w:r>
      <w:r w:rsidRPr="00C75838">
        <w:rPr>
          <w:rFonts w:ascii="Century Gothic" w:hAnsi="Century Gothic"/>
        </w:rPr>
        <w:t xml:space="preserve">going  program support by USAID on Climate Change, </w:t>
      </w:r>
      <w:r w:rsidR="00E83AD8" w:rsidRPr="00C75838">
        <w:rPr>
          <w:rFonts w:ascii="Century Gothic" w:hAnsi="Century Gothic"/>
        </w:rPr>
        <w:t xml:space="preserve">LWATSAN financed by </w:t>
      </w:r>
      <w:proofErr w:type="spellStart"/>
      <w:r w:rsidR="00E83AD8" w:rsidRPr="00C75838">
        <w:rPr>
          <w:rFonts w:ascii="Century Gothic" w:hAnsi="Century Gothic"/>
        </w:rPr>
        <w:t>A</w:t>
      </w:r>
      <w:r w:rsidRPr="00C75838">
        <w:rPr>
          <w:rFonts w:ascii="Century Gothic" w:hAnsi="Century Gothic"/>
        </w:rPr>
        <w:t>f</w:t>
      </w:r>
      <w:r w:rsidR="00E83AD8" w:rsidRPr="00C75838">
        <w:rPr>
          <w:rFonts w:ascii="Century Gothic" w:hAnsi="Century Gothic"/>
        </w:rPr>
        <w:t>DB</w:t>
      </w:r>
      <w:proofErr w:type="spellEnd"/>
      <w:r w:rsidRPr="00C75838">
        <w:rPr>
          <w:rFonts w:ascii="Century Gothic" w:hAnsi="Century Gothic"/>
        </w:rPr>
        <w:t xml:space="preserve"> and LVEMP II</w:t>
      </w:r>
      <w:r w:rsidR="00E83AD8" w:rsidRPr="00C75838">
        <w:rPr>
          <w:rFonts w:ascii="Century Gothic" w:hAnsi="Century Gothic"/>
        </w:rPr>
        <w:t xml:space="preserve"> </w:t>
      </w:r>
      <w:r w:rsidR="00C75838">
        <w:rPr>
          <w:rFonts w:ascii="Century Gothic" w:hAnsi="Century Gothic"/>
        </w:rPr>
        <w:t>supported by World Bank);</w:t>
      </w:r>
    </w:p>
    <w:p w:rsidR="00C75838" w:rsidRPr="00C75838" w:rsidRDefault="00C75838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75838">
        <w:rPr>
          <w:rFonts w:ascii="Century Gothic" w:hAnsi="Century Gothic"/>
        </w:rPr>
        <w:t>There is need for LVBC to initiate discussions with Development Partners on up</w:t>
      </w:r>
      <w:r w:rsidR="00120F32">
        <w:rPr>
          <w:rFonts w:ascii="Century Gothic" w:hAnsi="Century Gothic"/>
        </w:rPr>
        <w:t>-</w:t>
      </w:r>
      <w:r w:rsidRPr="00C75838">
        <w:rPr>
          <w:rFonts w:ascii="Century Gothic" w:hAnsi="Century Gothic"/>
        </w:rPr>
        <w:t xml:space="preserve">scaling </w:t>
      </w:r>
      <w:r w:rsidR="00C2069D">
        <w:rPr>
          <w:rFonts w:ascii="Century Gothic" w:hAnsi="Century Gothic"/>
        </w:rPr>
        <w:t xml:space="preserve">of the </w:t>
      </w:r>
      <w:r w:rsidRPr="00C75838">
        <w:rPr>
          <w:rFonts w:ascii="Century Gothic" w:hAnsi="Century Gothic"/>
        </w:rPr>
        <w:t>on</w:t>
      </w:r>
      <w:r w:rsidR="00120F32">
        <w:rPr>
          <w:rFonts w:ascii="Century Gothic" w:hAnsi="Century Gothic"/>
        </w:rPr>
        <w:t>-</w:t>
      </w:r>
      <w:r w:rsidRPr="00C75838">
        <w:rPr>
          <w:rFonts w:ascii="Century Gothic" w:hAnsi="Century Gothic"/>
        </w:rPr>
        <w:t>going projects</w:t>
      </w:r>
      <w:r w:rsidR="00C2069D">
        <w:rPr>
          <w:rFonts w:ascii="Century Gothic" w:hAnsi="Century Gothic"/>
        </w:rPr>
        <w:t xml:space="preserve"> and </w:t>
      </w:r>
      <w:r w:rsidRPr="00C75838">
        <w:rPr>
          <w:rFonts w:ascii="Century Gothic" w:hAnsi="Century Gothic"/>
        </w:rPr>
        <w:t>programme</w:t>
      </w:r>
      <w:r w:rsidR="00C2069D">
        <w:rPr>
          <w:rFonts w:ascii="Century Gothic" w:hAnsi="Century Gothic"/>
        </w:rPr>
        <w:t>s</w:t>
      </w:r>
      <w:r>
        <w:rPr>
          <w:rFonts w:ascii="Century Gothic" w:hAnsi="Century Gothic"/>
        </w:rPr>
        <w:t>;</w:t>
      </w:r>
    </w:p>
    <w:p w:rsidR="00BC4344" w:rsidRPr="0082799E" w:rsidRDefault="00C2069D" w:rsidP="00C2069D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2069D">
        <w:rPr>
          <w:rFonts w:ascii="Century Gothic" w:hAnsi="Century Gothic"/>
        </w:rPr>
        <w:t>LVBC should evaluate its coordination capacity in relation to budget, human resource and Partner States implementation capacity</w:t>
      </w:r>
      <w:r w:rsidR="00BC4344" w:rsidRPr="0082799E">
        <w:rPr>
          <w:rFonts w:ascii="Century Gothic" w:hAnsi="Century Gothic"/>
        </w:rPr>
        <w:t xml:space="preserve">;  </w:t>
      </w:r>
    </w:p>
    <w:p w:rsidR="00BC4344" w:rsidRPr="00BC4344" w:rsidRDefault="00C2069D" w:rsidP="00C2069D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2069D">
        <w:rPr>
          <w:rFonts w:ascii="Century Gothic" w:hAnsi="Century Gothic"/>
        </w:rPr>
        <w:t>LVBC should mainly focus on regional and transboundary interventions rather than country specific interventions</w:t>
      </w:r>
      <w:r w:rsidR="00BC4344" w:rsidRPr="00BC4344">
        <w:rPr>
          <w:rFonts w:ascii="Century Gothic" w:hAnsi="Century Gothic"/>
        </w:rPr>
        <w:t>;</w:t>
      </w:r>
    </w:p>
    <w:p w:rsidR="00C75838" w:rsidRDefault="00C75838" w:rsidP="00BC4344">
      <w:pPr>
        <w:jc w:val="both"/>
        <w:rPr>
          <w:rFonts w:ascii="Century Gothic" w:hAnsi="Century Gothic"/>
          <w:b/>
        </w:rPr>
      </w:pPr>
    </w:p>
    <w:p w:rsidR="0084309C" w:rsidRDefault="0084309C" w:rsidP="00BC4344">
      <w:pPr>
        <w:jc w:val="both"/>
        <w:rPr>
          <w:rFonts w:ascii="Century Gothic" w:hAnsi="Century Gothic"/>
          <w:b/>
        </w:rPr>
      </w:pPr>
      <w:r w:rsidRPr="0084309C">
        <w:rPr>
          <w:rFonts w:ascii="Century Gothic" w:hAnsi="Century Gothic"/>
          <w:b/>
        </w:rPr>
        <w:t>Interest expressed:</w:t>
      </w:r>
    </w:p>
    <w:p w:rsidR="00C75838" w:rsidRPr="0084309C" w:rsidRDefault="00C75838" w:rsidP="00BC4344">
      <w:pPr>
        <w:jc w:val="both"/>
        <w:rPr>
          <w:rFonts w:ascii="Century Gothic" w:hAnsi="Century Gothic"/>
          <w:b/>
        </w:rPr>
      </w:pPr>
    </w:p>
    <w:p w:rsidR="00C75838" w:rsidRPr="00C75838" w:rsidRDefault="0084309C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75838">
        <w:rPr>
          <w:rFonts w:ascii="Century Gothic" w:hAnsi="Century Gothic"/>
        </w:rPr>
        <w:t xml:space="preserve">IFAD </w:t>
      </w:r>
      <w:r w:rsidR="00C75838" w:rsidRPr="00C75838">
        <w:rPr>
          <w:rFonts w:ascii="Century Gothic" w:hAnsi="Century Gothic"/>
        </w:rPr>
        <w:t xml:space="preserve">expressed interest working with LVBC on </w:t>
      </w:r>
      <w:r w:rsidRPr="00C75838">
        <w:rPr>
          <w:rFonts w:ascii="Century Gothic" w:hAnsi="Century Gothic"/>
        </w:rPr>
        <w:t>Climate change</w:t>
      </w:r>
      <w:r w:rsidR="00C75838">
        <w:rPr>
          <w:rFonts w:ascii="Century Gothic" w:hAnsi="Century Gothic"/>
        </w:rPr>
        <w:t xml:space="preserve"> aspects</w:t>
      </w:r>
      <w:r w:rsidRPr="00C75838">
        <w:rPr>
          <w:rFonts w:ascii="Century Gothic" w:hAnsi="Century Gothic"/>
        </w:rPr>
        <w:t xml:space="preserve"> linked to climate smart agriculture</w:t>
      </w:r>
      <w:r w:rsidR="00C75838" w:rsidRPr="00C75838">
        <w:rPr>
          <w:rFonts w:ascii="Century Gothic" w:hAnsi="Century Gothic"/>
        </w:rPr>
        <w:t xml:space="preserve"> and r</w:t>
      </w:r>
      <w:r w:rsidRPr="00C75838">
        <w:rPr>
          <w:rFonts w:ascii="Century Gothic" w:hAnsi="Century Gothic"/>
        </w:rPr>
        <w:t xml:space="preserve">ural </w:t>
      </w:r>
      <w:r w:rsidR="00C75838">
        <w:rPr>
          <w:rFonts w:ascii="Century Gothic" w:hAnsi="Century Gothic"/>
        </w:rPr>
        <w:t>livelihood</w:t>
      </w:r>
      <w:r w:rsidR="00C2069D">
        <w:rPr>
          <w:rFonts w:ascii="Century Gothic" w:hAnsi="Century Gothic"/>
        </w:rPr>
        <w:t>s</w:t>
      </w:r>
      <w:r w:rsidR="00C75838">
        <w:rPr>
          <w:rFonts w:ascii="Century Gothic" w:hAnsi="Century Gothic"/>
        </w:rPr>
        <w:t>;</w:t>
      </w:r>
    </w:p>
    <w:p w:rsidR="00C75838" w:rsidRPr="00C75838" w:rsidRDefault="00C2069D" w:rsidP="00C2069D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proofErr w:type="spellStart"/>
      <w:r w:rsidRPr="00C2069D">
        <w:rPr>
          <w:rFonts w:ascii="Century Gothic" w:hAnsi="Century Gothic"/>
        </w:rPr>
        <w:t>AfDB</w:t>
      </w:r>
      <w:proofErr w:type="spellEnd"/>
      <w:r w:rsidRPr="00C2069D">
        <w:rPr>
          <w:rFonts w:ascii="Century Gothic" w:hAnsi="Century Gothic"/>
        </w:rPr>
        <w:t xml:space="preserve"> is willing to discuss with LVBC on the water hyacinth removal – finance could be mobilized through several trust funds hosted at the Bank</w:t>
      </w:r>
      <w:r w:rsidR="00C75838">
        <w:rPr>
          <w:rFonts w:ascii="Century Gothic" w:hAnsi="Century Gothic"/>
        </w:rPr>
        <w:t>;</w:t>
      </w:r>
    </w:p>
    <w:p w:rsidR="0084309C" w:rsidRPr="00C75838" w:rsidRDefault="00C2069D" w:rsidP="00C2069D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2069D">
        <w:rPr>
          <w:rFonts w:ascii="Century Gothic" w:hAnsi="Century Gothic"/>
        </w:rPr>
        <w:t>UNEP Nairobi is ready to work with LVBC on development of the Lake Victoria Atlas and State of the Basin Report through a collaborative framework</w:t>
      </w:r>
      <w:r w:rsidR="0084309C" w:rsidRPr="00C75838">
        <w:rPr>
          <w:rFonts w:ascii="Century Gothic" w:hAnsi="Century Gothic"/>
        </w:rPr>
        <w:t>;</w:t>
      </w:r>
    </w:p>
    <w:p w:rsidR="0084309C" w:rsidRPr="00C2069D" w:rsidRDefault="0084309C" w:rsidP="0084309C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</w:rPr>
        <w:t xml:space="preserve">World Bank </w:t>
      </w:r>
      <w:r>
        <w:rPr>
          <w:rFonts w:ascii="Century Gothic" w:hAnsi="Century Gothic"/>
        </w:rPr>
        <w:t>is</w:t>
      </w:r>
      <w:r w:rsidRPr="00BC4344">
        <w:rPr>
          <w:rFonts w:ascii="Century Gothic" w:hAnsi="Century Gothic"/>
        </w:rPr>
        <w:t xml:space="preserve"> </w:t>
      </w:r>
      <w:r w:rsidR="00C75838">
        <w:rPr>
          <w:rFonts w:ascii="Century Gothic" w:hAnsi="Century Gothic"/>
        </w:rPr>
        <w:t xml:space="preserve">open for discussion on </w:t>
      </w:r>
      <w:r>
        <w:rPr>
          <w:rFonts w:ascii="Century Gothic" w:hAnsi="Century Gothic"/>
        </w:rPr>
        <w:t>activities</w:t>
      </w:r>
      <w:r w:rsidR="00C75838">
        <w:rPr>
          <w:rFonts w:ascii="Century Gothic" w:hAnsi="Century Gothic"/>
        </w:rPr>
        <w:t xml:space="preserve"> and interventions </w:t>
      </w:r>
      <w:r w:rsidRPr="00BC4344">
        <w:rPr>
          <w:rFonts w:ascii="Century Gothic" w:hAnsi="Century Gothic"/>
        </w:rPr>
        <w:t xml:space="preserve">to be </w:t>
      </w:r>
      <w:r w:rsidR="00C75838">
        <w:rPr>
          <w:rFonts w:ascii="Century Gothic" w:hAnsi="Century Gothic"/>
        </w:rPr>
        <w:t>incorporated</w:t>
      </w:r>
      <w:r w:rsidRPr="00BC4344">
        <w:rPr>
          <w:rFonts w:ascii="Century Gothic" w:hAnsi="Century Gothic"/>
        </w:rPr>
        <w:t xml:space="preserve"> in </w:t>
      </w:r>
      <w:r w:rsidR="00C75838">
        <w:rPr>
          <w:rFonts w:ascii="Century Gothic" w:hAnsi="Century Gothic"/>
        </w:rPr>
        <w:t xml:space="preserve">the </w:t>
      </w:r>
      <w:r w:rsidR="00FB05FE">
        <w:rPr>
          <w:rFonts w:ascii="Century Gothic" w:hAnsi="Century Gothic"/>
        </w:rPr>
        <w:t xml:space="preserve">APL 3 of </w:t>
      </w:r>
      <w:r w:rsidR="00C75838">
        <w:rPr>
          <w:rFonts w:ascii="Century Gothic" w:hAnsi="Century Gothic"/>
        </w:rPr>
        <w:t xml:space="preserve">LVEMP </w:t>
      </w:r>
      <w:r w:rsidR="00FB05FE">
        <w:rPr>
          <w:rFonts w:ascii="Century Gothic" w:hAnsi="Century Gothic"/>
        </w:rPr>
        <w:t>II</w:t>
      </w:r>
      <w:r w:rsidR="00C2069D">
        <w:rPr>
          <w:rFonts w:ascii="Century Gothic" w:hAnsi="Century Gothic"/>
        </w:rPr>
        <w:t>;</w:t>
      </w:r>
    </w:p>
    <w:p w:rsidR="00C2069D" w:rsidRPr="00BC4344" w:rsidRDefault="00C2069D" w:rsidP="00C2069D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C2069D">
        <w:rPr>
          <w:rFonts w:ascii="Century Gothic" w:hAnsi="Century Gothic"/>
          <w:lang w:val="en-US"/>
        </w:rPr>
        <w:t>Finland is willing to work with EAC/LVBC in moving the East Africa FLEGT Process Forward</w:t>
      </w:r>
    </w:p>
    <w:p w:rsidR="0084309C" w:rsidRDefault="0084309C" w:rsidP="00BC4344">
      <w:pPr>
        <w:jc w:val="both"/>
        <w:rPr>
          <w:rFonts w:ascii="Century Gothic" w:hAnsi="Century Gothic"/>
        </w:rPr>
      </w:pPr>
    </w:p>
    <w:p w:rsidR="00BC4344" w:rsidRDefault="00794A67" w:rsidP="00BC434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Main Results of </w:t>
      </w:r>
      <w:r w:rsidR="00BC4344" w:rsidRPr="00842D69">
        <w:rPr>
          <w:rFonts w:ascii="Century Gothic" w:hAnsi="Century Gothic"/>
          <w:b/>
        </w:rPr>
        <w:t>Round Table three (3)</w:t>
      </w:r>
      <w:r>
        <w:rPr>
          <w:rFonts w:ascii="Century Gothic" w:hAnsi="Century Gothic"/>
          <w:b/>
        </w:rPr>
        <w:t xml:space="preserve">: Economic and Infrastructure Development </w:t>
      </w:r>
    </w:p>
    <w:p w:rsidR="009E6BC7" w:rsidRDefault="009E6BC7" w:rsidP="00BC4344">
      <w:pPr>
        <w:jc w:val="both"/>
        <w:rPr>
          <w:rFonts w:ascii="Century Gothic" w:hAnsi="Century Gothic"/>
          <w:b/>
        </w:rPr>
      </w:pPr>
    </w:p>
    <w:p w:rsidR="009E6BC7" w:rsidRDefault="009E6BC7" w:rsidP="00BC434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Main recommendations:</w:t>
      </w:r>
    </w:p>
    <w:p w:rsidR="003C268A" w:rsidRPr="003C268A" w:rsidRDefault="003C268A" w:rsidP="003C268A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3C268A">
        <w:rPr>
          <w:rFonts w:ascii="Century Gothic" w:hAnsi="Century Gothic"/>
          <w:lang w:val="en-US"/>
        </w:rPr>
        <w:t xml:space="preserve">Search and rescue, and meteorology infrastructure components be combined with port development as an integral </w:t>
      </w:r>
      <w:proofErr w:type="spellStart"/>
      <w:r w:rsidRPr="003C268A">
        <w:rPr>
          <w:rFonts w:ascii="Century Gothic" w:hAnsi="Century Gothic"/>
          <w:lang w:val="en-US"/>
        </w:rPr>
        <w:t>programme</w:t>
      </w:r>
      <w:proofErr w:type="spellEnd"/>
      <w:r w:rsidRPr="003C268A">
        <w:rPr>
          <w:rFonts w:ascii="Century Gothic" w:hAnsi="Century Gothic"/>
          <w:lang w:val="en-US"/>
        </w:rPr>
        <w:t xml:space="preserve"> for ease of implementation; </w:t>
      </w:r>
    </w:p>
    <w:p w:rsidR="003C268A" w:rsidRPr="003C268A" w:rsidRDefault="003C268A" w:rsidP="003C268A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3C268A">
        <w:rPr>
          <w:rFonts w:ascii="Century Gothic" w:hAnsi="Century Gothic"/>
          <w:lang w:val="en-US"/>
        </w:rPr>
        <w:t>It was suggested that LVBC should explore the possibility of developing PPPs for economically viable options.</w:t>
      </w:r>
    </w:p>
    <w:p w:rsidR="009E6BC7" w:rsidRPr="00BC4344" w:rsidRDefault="003C268A" w:rsidP="003C268A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3C268A">
        <w:rPr>
          <w:rFonts w:ascii="Century Gothic" w:hAnsi="Century Gothic"/>
          <w:lang w:val="en-US"/>
        </w:rPr>
        <w:t xml:space="preserve">LVBC sends request to trust funds and project preparation facilities  housed at </w:t>
      </w:r>
      <w:proofErr w:type="spellStart"/>
      <w:r w:rsidRPr="003C268A">
        <w:rPr>
          <w:rFonts w:ascii="Century Gothic" w:hAnsi="Century Gothic"/>
          <w:lang w:val="en-US"/>
        </w:rPr>
        <w:t>AfDB</w:t>
      </w:r>
      <w:proofErr w:type="spellEnd"/>
      <w:r w:rsidRPr="003C268A">
        <w:rPr>
          <w:rFonts w:ascii="Century Gothic" w:hAnsi="Century Gothic"/>
          <w:lang w:val="en-US"/>
        </w:rPr>
        <w:t xml:space="preserve"> like NEPAD IPPF for project preparation in case of infrastructure development projects that are not yet bankable</w:t>
      </w:r>
    </w:p>
    <w:p w:rsidR="009E6BC7" w:rsidRDefault="009E6BC7" w:rsidP="009E6BC7">
      <w:pPr>
        <w:jc w:val="both"/>
        <w:rPr>
          <w:rFonts w:ascii="Century Gothic" w:hAnsi="Century Gothic"/>
          <w:b/>
          <w:lang w:val="en-US"/>
        </w:rPr>
      </w:pPr>
    </w:p>
    <w:p w:rsidR="00D24DFF" w:rsidRDefault="00D24DFF" w:rsidP="009E6BC7">
      <w:pPr>
        <w:jc w:val="both"/>
        <w:rPr>
          <w:rFonts w:ascii="Century Gothic" w:hAnsi="Century Gothic"/>
          <w:b/>
          <w:lang w:val="en-US"/>
        </w:rPr>
      </w:pPr>
    </w:p>
    <w:p w:rsidR="009E6BC7" w:rsidRDefault="009E6BC7" w:rsidP="009E6BC7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lastRenderedPageBreak/>
        <w:t>Interest expressed:</w:t>
      </w:r>
    </w:p>
    <w:p w:rsidR="009E6BC7" w:rsidRDefault="009E6BC7" w:rsidP="009E6BC7">
      <w:pPr>
        <w:jc w:val="both"/>
        <w:rPr>
          <w:rFonts w:ascii="Century Gothic" w:hAnsi="Century Gothic"/>
          <w:lang w:val="en-US"/>
        </w:rPr>
      </w:pPr>
    </w:p>
    <w:p w:rsidR="0093450C" w:rsidRPr="00BC4344" w:rsidRDefault="00842D69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LVBC should a</w:t>
      </w:r>
      <w:r w:rsidR="00E83AD8" w:rsidRPr="00BC4344">
        <w:rPr>
          <w:rFonts w:ascii="Century Gothic" w:hAnsi="Century Gothic"/>
          <w:lang w:val="en-US"/>
        </w:rPr>
        <w:t xml:space="preserve">pproach EIB on possible support and co-financing </w:t>
      </w:r>
      <w:r>
        <w:rPr>
          <w:rFonts w:ascii="Century Gothic" w:hAnsi="Century Gothic"/>
          <w:lang w:val="en-US"/>
        </w:rPr>
        <w:t>arrangements for</w:t>
      </w:r>
      <w:r w:rsidR="00E83AD8" w:rsidRPr="00BC4344">
        <w:rPr>
          <w:rFonts w:ascii="Century Gothic" w:hAnsi="Century Gothic"/>
          <w:lang w:val="en-US"/>
        </w:rPr>
        <w:t xml:space="preserve"> development of </w:t>
      </w:r>
      <w:r>
        <w:rPr>
          <w:rFonts w:ascii="Century Gothic" w:hAnsi="Century Gothic"/>
          <w:lang w:val="en-US"/>
        </w:rPr>
        <w:t xml:space="preserve">maritime transport </w:t>
      </w:r>
      <w:r w:rsidR="00E83AD8" w:rsidRPr="00BC4344">
        <w:rPr>
          <w:rFonts w:ascii="Century Gothic" w:hAnsi="Century Gothic"/>
          <w:lang w:val="en-US"/>
        </w:rPr>
        <w:t>infrastructure and communication on the lake</w:t>
      </w:r>
      <w:r w:rsidR="009E6BC7">
        <w:rPr>
          <w:rFonts w:ascii="Century Gothic" w:hAnsi="Century Gothic"/>
          <w:lang w:val="en-US"/>
        </w:rPr>
        <w:t>;</w:t>
      </w:r>
    </w:p>
    <w:p w:rsidR="0093450C" w:rsidRPr="00BC4344" w:rsidRDefault="00E83AD8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BC4344">
        <w:rPr>
          <w:rFonts w:ascii="Century Gothic" w:hAnsi="Century Gothic"/>
          <w:lang w:val="en-US"/>
        </w:rPr>
        <w:t xml:space="preserve">JICA </w:t>
      </w:r>
      <w:r w:rsidR="00842D69">
        <w:rPr>
          <w:rFonts w:ascii="Century Gothic" w:hAnsi="Century Gothic"/>
          <w:lang w:val="en-US"/>
        </w:rPr>
        <w:t xml:space="preserve">expressed willingness to </w:t>
      </w:r>
      <w:r w:rsidRPr="00BC4344">
        <w:rPr>
          <w:rFonts w:ascii="Century Gothic" w:hAnsi="Century Gothic"/>
          <w:lang w:val="en-US"/>
        </w:rPr>
        <w:t>co-fund</w:t>
      </w:r>
      <w:r w:rsidR="00842D69">
        <w:rPr>
          <w:rFonts w:ascii="Century Gothic" w:hAnsi="Century Gothic"/>
          <w:lang w:val="en-US"/>
        </w:rPr>
        <w:t xml:space="preserve"> infrastructure projects</w:t>
      </w:r>
      <w:r w:rsidR="009E6BC7">
        <w:rPr>
          <w:rFonts w:ascii="Century Gothic" w:hAnsi="Century Gothic"/>
          <w:lang w:val="en-US"/>
        </w:rPr>
        <w:t xml:space="preserve"> with </w:t>
      </w:r>
      <w:proofErr w:type="spellStart"/>
      <w:r w:rsidR="009E6BC7">
        <w:rPr>
          <w:rFonts w:ascii="Century Gothic" w:hAnsi="Century Gothic"/>
          <w:lang w:val="en-US"/>
        </w:rPr>
        <w:t>AfDB</w:t>
      </w:r>
      <w:proofErr w:type="spellEnd"/>
      <w:r w:rsidR="009E6BC7">
        <w:rPr>
          <w:rFonts w:ascii="Century Gothic" w:hAnsi="Century Gothic"/>
          <w:lang w:val="en-US"/>
        </w:rPr>
        <w:t>;</w:t>
      </w:r>
    </w:p>
    <w:p w:rsidR="0093450C" w:rsidRPr="00842D69" w:rsidRDefault="00E83AD8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 w:rsidRPr="00842D69">
        <w:rPr>
          <w:rFonts w:ascii="Century Gothic" w:hAnsi="Century Gothic"/>
          <w:lang w:val="en-US"/>
        </w:rPr>
        <w:t xml:space="preserve">WMO </w:t>
      </w:r>
      <w:r w:rsidR="00842D69" w:rsidRPr="00842D69">
        <w:rPr>
          <w:rFonts w:ascii="Century Gothic" w:hAnsi="Century Gothic"/>
          <w:lang w:val="en-US"/>
        </w:rPr>
        <w:t>indicated willingness to provide</w:t>
      </w:r>
      <w:r w:rsidRPr="00842D69">
        <w:rPr>
          <w:rFonts w:ascii="Century Gothic" w:hAnsi="Century Gothic"/>
          <w:lang w:val="en-US"/>
        </w:rPr>
        <w:t xml:space="preserve"> technical assistance for the improvement of meteorological services to cover other users like farmers, upscale the pilot weather dissemination system to fishermen in Uganda to cover EAC region. </w:t>
      </w:r>
      <w:r w:rsidR="009E6BC7">
        <w:rPr>
          <w:rFonts w:ascii="Century Gothic" w:hAnsi="Century Gothic"/>
          <w:lang w:val="en-US"/>
        </w:rPr>
        <w:t xml:space="preserve">Additional </w:t>
      </w:r>
      <w:r w:rsidR="00842D69">
        <w:rPr>
          <w:rFonts w:ascii="Century Gothic" w:hAnsi="Century Gothic"/>
          <w:lang w:val="en-US"/>
        </w:rPr>
        <w:t>p</w:t>
      </w:r>
      <w:r w:rsidRPr="00842D69">
        <w:rPr>
          <w:rFonts w:ascii="Century Gothic" w:hAnsi="Century Gothic"/>
          <w:lang w:val="en-US"/>
        </w:rPr>
        <w:t>ossible collaborations in</w:t>
      </w:r>
      <w:r w:rsidR="00842D69">
        <w:rPr>
          <w:rFonts w:ascii="Century Gothic" w:hAnsi="Century Gothic"/>
          <w:lang w:val="en-US"/>
        </w:rPr>
        <w:t xml:space="preserve"> institutional </w:t>
      </w:r>
      <w:r w:rsidRPr="00842D69">
        <w:rPr>
          <w:rFonts w:ascii="Century Gothic" w:hAnsi="Century Gothic"/>
          <w:lang w:val="en-US"/>
        </w:rPr>
        <w:t>capacity enhancement</w:t>
      </w:r>
      <w:r w:rsidR="009E6BC7">
        <w:rPr>
          <w:rFonts w:ascii="Century Gothic" w:hAnsi="Century Gothic"/>
          <w:lang w:val="en-US"/>
        </w:rPr>
        <w:t>;</w:t>
      </w:r>
    </w:p>
    <w:p w:rsidR="00BC4344" w:rsidRDefault="00842D69" w:rsidP="00BC4344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EU requested the proposal to facilitate</w:t>
      </w:r>
      <w:r w:rsidR="00BC4344" w:rsidRPr="00BC4344">
        <w:rPr>
          <w:rFonts w:ascii="Century Gothic" w:hAnsi="Century Gothic"/>
          <w:lang w:val="en-US"/>
        </w:rPr>
        <w:t xml:space="preserve"> partnerships with</w:t>
      </w:r>
      <w:r>
        <w:rPr>
          <w:rFonts w:ascii="Century Gothic" w:hAnsi="Century Gothic"/>
          <w:lang w:val="en-US"/>
        </w:rPr>
        <w:t xml:space="preserve"> LVBC</w:t>
      </w:r>
      <w:r w:rsidR="00BC4344" w:rsidRPr="00BC4344">
        <w:rPr>
          <w:rFonts w:ascii="Century Gothic" w:hAnsi="Century Gothic"/>
          <w:lang w:val="en-US"/>
        </w:rPr>
        <w:t xml:space="preserve"> on </w:t>
      </w:r>
      <w:r>
        <w:rPr>
          <w:rFonts w:ascii="Century Gothic" w:hAnsi="Century Gothic"/>
          <w:lang w:val="en-US"/>
        </w:rPr>
        <w:t xml:space="preserve">the </w:t>
      </w:r>
      <w:r w:rsidR="00BC4344" w:rsidRPr="00BC4344">
        <w:rPr>
          <w:rFonts w:ascii="Century Gothic" w:hAnsi="Century Gothic"/>
          <w:lang w:val="en-US"/>
        </w:rPr>
        <w:t>meteorology project</w:t>
      </w:r>
      <w:r w:rsidR="009E6BC7">
        <w:rPr>
          <w:rFonts w:ascii="Century Gothic" w:hAnsi="Century Gothic"/>
          <w:lang w:val="en-US"/>
        </w:rPr>
        <w:t>;</w:t>
      </w:r>
    </w:p>
    <w:p w:rsidR="0093450C" w:rsidRDefault="00AF7C0A" w:rsidP="00842D69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JICA was willing to support all the m</w:t>
      </w:r>
      <w:r w:rsidR="00E83AD8" w:rsidRPr="00842D69">
        <w:rPr>
          <w:rFonts w:ascii="Century Gothic" w:hAnsi="Century Gothic"/>
          <w:lang w:val="en-US"/>
        </w:rPr>
        <w:t xml:space="preserve">aritime transport projects </w:t>
      </w:r>
      <w:r>
        <w:rPr>
          <w:rFonts w:ascii="Century Gothic" w:hAnsi="Century Gothic"/>
          <w:lang w:val="en-US"/>
        </w:rPr>
        <w:t xml:space="preserve">since they </w:t>
      </w:r>
      <w:r w:rsidR="00E83AD8" w:rsidRPr="00842D69">
        <w:rPr>
          <w:rFonts w:ascii="Century Gothic" w:hAnsi="Century Gothic"/>
          <w:lang w:val="en-US"/>
        </w:rPr>
        <w:t>qualify for JICA</w:t>
      </w:r>
      <w:r>
        <w:rPr>
          <w:rFonts w:ascii="Century Gothic" w:hAnsi="Century Gothic"/>
          <w:lang w:val="en-US"/>
        </w:rPr>
        <w:t>-</w:t>
      </w:r>
      <w:r w:rsidR="009E6BC7">
        <w:rPr>
          <w:rFonts w:ascii="Century Gothic" w:hAnsi="Century Gothic"/>
          <w:lang w:val="en-US"/>
        </w:rPr>
        <w:t>ODA support and asked for demonstration on</w:t>
      </w:r>
      <w:r w:rsidR="00E83AD8" w:rsidRPr="00842D69">
        <w:rPr>
          <w:rFonts w:ascii="Century Gothic" w:hAnsi="Century Gothic"/>
          <w:lang w:val="en-US"/>
        </w:rPr>
        <w:t xml:space="preserve"> how the projects fit in national priorities</w:t>
      </w:r>
      <w:r w:rsidR="009E6BC7">
        <w:rPr>
          <w:rFonts w:ascii="Century Gothic" w:hAnsi="Century Gothic"/>
          <w:lang w:val="en-US"/>
        </w:rPr>
        <w:t>;</w:t>
      </w:r>
    </w:p>
    <w:p w:rsidR="00BD15A8" w:rsidRPr="00842D69" w:rsidRDefault="00BD15A8" w:rsidP="00842D69">
      <w:pPr>
        <w:numPr>
          <w:ilvl w:val="0"/>
          <w:numId w:val="14"/>
        </w:numPr>
        <w:jc w:val="both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EleQtra</w:t>
      </w:r>
      <w:proofErr w:type="spellEnd"/>
      <w:r>
        <w:rPr>
          <w:rFonts w:ascii="Century Gothic" w:hAnsi="Century Gothic"/>
          <w:lang w:val="en-US"/>
        </w:rPr>
        <w:t xml:space="preserve"> Inc</w:t>
      </w:r>
      <w:r w:rsidR="009E6BC7">
        <w:rPr>
          <w:rFonts w:ascii="Century Gothic" w:hAnsi="Century Gothic"/>
          <w:lang w:val="en-US"/>
        </w:rPr>
        <w:t>.</w:t>
      </w:r>
      <w:r>
        <w:rPr>
          <w:rFonts w:ascii="Century Gothic" w:hAnsi="Century Gothic"/>
          <w:lang w:val="en-US"/>
        </w:rPr>
        <w:t xml:space="preserve"> expressed willingness to collaborate with LVBC in development of maritime transport in Lake Victoria particular shipbuilding and port construction since they are already working on a </w:t>
      </w:r>
      <w:r w:rsidR="009E6BC7">
        <w:rPr>
          <w:rFonts w:ascii="Century Gothic" w:hAnsi="Century Gothic"/>
          <w:lang w:val="en-US"/>
        </w:rPr>
        <w:t>program</w:t>
      </w:r>
      <w:r>
        <w:rPr>
          <w:rFonts w:ascii="Century Gothic" w:hAnsi="Century Gothic"/>
          <w:lang w:val="en-US"/>
        </w:rPr>
        <w:t xml:space="preserve"> cove</w:t>
      </w:r>
      <w:r w:rsidR="009E6BC7">
        <w:rPr>
          <w:rFonts w:ascii="Century Gothic" w:hAnsi="Century Gothic"/>
          <w:lang w:val="en-US"/>
        </w:rPr>
        <w:t>ring the L</w:t>
      </w:r>
      <w:r>
        <w:rPr>
          <w:rFonts w:ascii="Century Gothic" w:hAnsi="Century Gothic"/>
          <w:lang w:val="en-US"/>
        </w:rPr>
        <w:t>ake.</w:t>
      </w:r>
    </w:p>
    <w:p w:rsidR="00BC4344" w:rsidRDefault="00BC4344" w:rsidP="00D24DFF">
      <w:pPr>
        <w:jc w:val="both"/>
        <w:rPr>
          <w:rFonts w:ascii="Century Gothic" w:hAnsi="Century Gothic"/>
          <w:lang w:val="en-US"/>
        </w:rPr>
      </w:pPr>
    </w:p>
    <w:p w:rsidR="00D24DFF" w:rsidRPr="00D24DFF" w:rsidRDefault="00D24DFF" w:rsidP="00D24DFF">
      <w:pPr>
        <w:jc w:val="both"/>
        <w:rPr>
          <w:rFonts w:ascii="Century Gothic" w:hAnsi="Century Gothic"/>
          <w:b/>
          <w:lang w:val="en-US"/>
        </w:rPr>
      </w:pPr>
      <w:r w:rsidRPr="00D24DFF">
        <w:rPr>
          <w:rFonts w:ascii="Century Gothic" w:hAnsi="Century Gothic"/>
          <w:b/>
          <w:lang w:val="en-US"/>
        </w:rPr>
        <w:t>Conclusion</w:t>
      </w:r>
    </w:p>
    <w:p w:rsidR="00D24DFF" w:rsidRDefault="00D24DFF" w:rsidP="00D24DFF">
      <w:pPr>
        <w:jc w:val="both"/>
        <w:rPr>
          <w:rFonts w:ascii="Century Gothic" w:hAnsi="Century Gothic"/>
          <w:lang w:val="en-US"/>
        </w:rPr>
      </w:pPr>
    </w:p>
    <w:p w:rsidR="003C268A" w:rsidRDefault="003C268A" w:rsidP="003C268A">
      <w:pPr>
        <w:jc w:val="both"/>
        <w:rPr>
          <w:rFonts w:ascii="Century Gothic" w:hAnsi="Century Gothic"/>
        </w:rPr>
      </w:pPr>
      <w:r w:rsidRPr="003C268A">
        <w:rPr>
          <w:rFonts w:ascii="Century Gothic" w:hAnsi="Century Gothic"/>
        </w:rPr>
        <w:t>“There is good political commitment to the EAC/ LVBC and commitment from the development partners that you cannot find elsewhere” by participant</w:t>
      </w:r>
    </w:p>
    <w:p w:rsidR="003C268A" w:rsidRPr="003C268A" w:rsidRDefault="003C268A" w:rsidP="003C268A">
      <w:pPr>
        <w:jc w:val="both"/>
        <w:rPr>
          <w:rFonts w:ascii="Century Gothic" w:hAnsi="Century Gothic"/>
        </w:rPr>
      </w:pPr>
    </w:p>
    <w:p w:rsidR="003C268A" w:rsidRPr="003C268A" w:rsidRDefault="003C268A" w:rsidP="003C268A">
      <w:pPr>
        <w:jc w:val="both"/>
        <w:rPr>
          <w:rFonts w:ascii="Century Gothic" w:hAnsi="Century Gothic"/>
        </w:rPr>
      </w:pPr>
      <w:r w:rsidRPr="003C268A">
        <w:rPr>
          <w:rFonts w:ascii="Century Gothic" w:hAnsi="Century Gothic"/>
        </w:rPr>
        <w:t>LVBC will seek to ensure that the proposed projects and programmes are linked to the strategic planning processing</w:t>
      </w:r>
    </w:p>
    <w:p w:rsidR="003C268A" w:rsidRDefault="003C268A" w:rsidP="003C268A">
      <w:pPr>
        <w:jc w:val="both"/>
        <w:rPr>
          <w:rFonts w:ascii="Century Gothic" w:hAnsi="Century Gothic"/>
        </w:rPr>
      </w:pPr>
    </w:p>
    <w:p w:rsidR="003C268A" w:rsidRDefault="003C268A" w:rsidP="003C268A">
      <w:pPr>
        <w:jc w:val="both"/>
        <w:rPr>
          <w:rFonts w:ascii="Century Gothic" w:hAnsi="Century Gothic"/>
        </w:rPr>
      </w:pPr>
      <w:r w:rsidRPr="003C268A">
        <w:rPr>
          <w:rFonts w:ascii="Century Gothic" w:hAnsi="Century Gothic"/>
        </w:rPr>
        <w:t>The rising demand in LVB requires LVBC to have adequate coordination capacity and Sweden is committed to continue supporting LVBC in this regard</w:t>
      </w:r>
    </w:p>
    <w:p w:rsidR="003C268A" w:rsidRPr="003C268A" w:rsidRDefault="003C268A" w:rsidP="003C268A">
      <w:pPr>
        <w:jc w:val="both"/>
        <w:rPr>
          <w:rFonts w:ascii="Century Gothic" w:hAnsi="Century Gothic"/>
        </w:rPr>
      </w:pPr>
    </w:p>
    <w:p w:rsidR="009E6BC7" w:rsidRPr="003C268A" w:rsidRDefault="003C268A" w:rsidP="003C268A">
      <w:pPr>
        <w:jc w:val="both"/>
        <w:rPr>
          <w:rFonts w:ascii="Century Gothic" w:hAnsi="Century Gothic"/>
        </w:rPr>
      </w:pPr>
      <w:r w:rsidRPr="003C268A">
        <w:rPr>
          <w:rFonts w:ascii="Century Gothic" w:hAnsi="Century Gothic"/>
        </w:rPr>
        <w:t>LVBC appreciates the recommendations from the conference participants and the firm interest expressed by the development partners</w:t>
      </w:r>
      <w:r>
        <w:rPr>
          <w:rFonts w:ascii="Century Gothic" w:hAnsi="Century Gothic"/>
        </w:rPr>
        <w:t xml:space="preserve"> and with the support of ICA will initiate </w:t>
      </w:r>
      <w:r w:rsidRPr="003C268A">
        <w:rPr>
          <w:rFonts w:ascii="Century Gothic" w:hAnsi="Century Gothic"/>
        </w:rPr>
        <w:t xml:space="preserve">follow up </w:t>
      </w:r>
      <w:r>
        <w:rPr>
          <w:rFonts w:ascii="Century Gothic" w:hAnsi="Century Gothic"/>
        </w:rPr>
        <w:t xml:space="preserve">of </w:t>
      </w:r>
      <w:r w:rsidRPr="003C268A">
        <w:rPr>
          <w:rFonts w:ascii="Century Gothic" w:hAnsi="Century Gothic"/>
        </w:rPr>
        <w:t>these interests</w:t>
      </w:r>
    </w:p>
    <w:p w:rsidR="009E6BC7" w:rsidRPr="003C268A" w:rsidRDefault="009E6BC7" w:rsidP="00C11238">
      <w:pPr>
        <w:jc w:val="both"/>
        <w:rPr>
          <w:rFonts w:ascii="Century Gothic" w:hAnsi="Century Gothic"/>
        </w:rPr>
      </w:pPr>
    </w:p>
    <w:p w:rsidR="00BC4344" w:rsidRPr="003C268A" w:rsidRDefault="00BC4344" w:rsidP="00C11238">
      <w:pPr>
        <w:jc w:val="both"/>
        <w:rPr>
          <w:rFonts w:ascii="Century Gothic" w:hAnsi="Century Gothic"/>
        </w:rPr>
      </w:pPr>
    </w:p>
    <w:p w:rsidR="007673A1" w:rsidRPr="003C268A" w:rsidRDefault="007673A1" w:rsidP="00537CE1"/>
    <w:sectPr w:rsidR="007673A1" w:rsidRPr="003C268A" w:rsidSect="00BB0E7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EF" w:rsidRDefault="005520EF" w:rsidP="00725041">
      <w:r>
        <w:separator/>
      </w:r>
    </w:p>
  </w:endnote>
  <w:endnote w:type="continuationSeparator" w:id="0">
    <w:p w:rsidR="005520EF" w:rsidRDefault="005520EF" w:rsidP="0072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EF" w:rsidRDefault="005520EF" w:rsidP="00725041">
      <w:r>
        <w:separator/>
      </w:r>
    </w:p>
  </w:footnote>
  <w:footnote w:type="continuationSeparator" w:id="0">
    <w:p w:rsidR="005520EF" w:rsidRDefault="005520EF" w:rsidP="0072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792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B8F"/>
    <w:multiLevelType w:val="hybridMultilevel"/>
    <w:tmpl w:val="75E2CFA4"/>
    <w:lvl w:ilvl="0" w:tplc="4AF04B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06EF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A29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002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0D7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267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BC60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805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282C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B87C1C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6580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93B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44DB"/>
    <w:multiLevelType w:val="hybridMultilevel"/>
    <w:tmpl w:val="713A3696"/>
    <w:lvl w:ilvl="0" w:tplc="6B8EC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E7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4A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A4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A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E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0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C3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AE7D1D"/>
    <w:multiLevelType w:val="hybridMultilevel"/>
    <w:tmpl w:val="B73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3C4A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637D"/>
    <w:multiLevelType w:val="hybridMultilevel"/>
    <w:tmpl w:val="0B5E5AC8"/>
    <w:lvl w:ilvl="0" w:tplc="1B48ED6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06227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FC6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91A48E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0261B2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18C3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68071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D5C37E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6341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EB97521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449F"/>
    <w:multiLevelType w:val="hybridMultilevel"/>
    <w:tmpl w:val="A9F8134A"/>
    <w:lvl w:ilvl="0" w:tplc="7ABAC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AE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06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0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A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A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AA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8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6D23E5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3B10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626"/>
    <w:multiLevelType w:val="hybridMultilevel"/>
    <w:tmpl w:val="DA7A31C2"/>
    <w:lvl w:ilvl="0" w:tplc="2DCE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2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C5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4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64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21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E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C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B6172D"/>
    <w:multiLevelType w:val="hybridMultilevel"/>
    <w:tmpl w:val="7A20B6F4"/>
    <w:lvl w:ilvl="0" w:tplc="61405C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A86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A2F9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26C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445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46ED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8A9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462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3878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59C5DA9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97EC9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533F7"/>
    <w:multiLevelType w:val="hybridMultilevel"/>
    <w:tmpl w:val="B40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20749"/>
    <w:multiLevelType w:val="hybridMultilevel"/>
    <w:tmpl w:val="471A3CC4"/>
    <w:lvl w:ilvl="0" w:tplc="BCA803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CD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6C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0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60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6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8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A5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02F7B"/>
    <w:multiLevelType w:val="hybridMultilevel"/>
    <w:tmpl w:val="9B6A9B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7"/>
  </w:num>
  <w:num w:numId="14">
    <w:abstractNumId w:val="10"/>
  </w:num>
  <w:num w:numId="15">
    <w:abstractNumId w:val="13"/>
  </w:num>
  <w:num w:numId="16">
    <w:abstractNumId w:val="5"/>
  </w:num>
  <w:num w:numId="17">
    <w:abstractNumId w:val="18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A1"/>
    <w:rsid w:val="00026085"/>
    <w:rsid w:val="0006784D"/>
    <w:rsid w:val="00091DEF"/>
    <w:rsid w:val="000A78FD"/>
    <w:rsid w:val="000B3601"/>
    <w:rsid w:val="000F5914"/>
    <w:rsid w:val="00120F32"/>
    <w:rsid w:val="00137D33"/>
    <w:rsid w:val="001633C7"/>
    <w:rsid w:val="00191CBF"/>
    <w:rsid w:val="001A2630"/>
    <w:rsid w:val="001A6FEF"/>
    <w:rsid w:val="001C1FDD"/>
    <w:rsid w:val="001E6C1C"/>
    <w:rsid w:val="002236A5"/>
    <w:rsid w:val="0029773B"/>
    <w:rsid w:val="002A1123"/>
    <w:rsid w:val="002A6844"/>
    <w:rsid w:val="002A73F4"/>
    <w:rsid w:val="002C2548"/>
    <w:rsid w:val="002F608C"/>
    <w:rsid w:val="00350ADA"/>
    <w:rsid w:val="003A3DEF"/>
    <w:rsid w:val="003C1465"/>
    <w:rsid w:val="003C268A"/>
    <w:rsid w:val="00424FEB"/>
    <w:rsid w:val="00426854"/>
    <w:rsid w:val="004341FE"/>
    <w:rsid w:val="00452524"/>
    <w:rsid w:val="00497317"/>
    <w:rsid w:val="004B584D"/>
    <w:rsid w:val="004C3F9A"/>
    <w:rsid w:val="00501825"/>
    <w:rsid w:val="005118D7"/>
    <w:rsid w:val="00526741"/>
    <w:rsid w:val="00537CE1"/>
    <w:rsid w:val="005520EF"/>
    <w:rsid w:val="005A4650"/>
    <w:rsid w:val="005B44A2"/>
    <w:rsid w:val="005E3F28"/>
    <w:rsid w:val="005F4122"/>
    <w:rsid w:val="00620BAB"/>
    <w:rsid w:val="006B1C2C"/>
    <w:rsid w:val="006E07FA"/>
    <w:rsid w:val="007042C7"/>
    <w:rsid w:val="00725041"/>
    <w:rsid w:val="00740FBA"/>
    <w:rsid w:val="00766722"/>
    <w:rsid w:val="007673A1"/>
    <w:rsid w:val="00781D84"/>
    <w:rsid w:val="00784EE5"/>
    <w:rsid w:val="00793468"/>
    <w:rsid w:val="00794A67"/>
    <w:rsid w:val="007A7BB9"/>
    <w:rsid w:val="007B1F56"/>
    <w:rsid w:val="007C4B38"/>
    <w:rsid w:val="0082799E"/>
    <w:rsid w:val="00832BF0"/>
    <w:rsid w:val="00842D69"/>
    <w:rsid w:val="0084309C"/>
    <w:rsid w:val="008606B4"/>
    <w:rsid w:val="00912092"/>
    <w:rsid w:val="0093450C"/>
    <w:rsid w:val="00952318"/>
    <w:rsid w:val="00987737"/>
    <w:rsid w:val="00991F9D"/>
    <w:rsid w:val="009E4395"/>
    <w:rsid w:val="009E6BC7"/>
    <w:rsid w:val="00A25AD2"/>
    <w:rsid w:val="00A26E62"/>
    <w:rsid w:val="00AF7C0A"/>
    <w:rsid w:val="00B20CF2"/>
    <w:rsid w:val="00B343A5"/>
    <w:rsid w:val="00B54685"/>
    <w:rsid w:val="00B56ABA"/>
    <w:rsid w:val="00B94355"/>
    <w:rsid w:val="00BB0E7D"/>
    <w:rsid w:val="00BB4A18"/>
    <w:rsid w:val="00BC4344"/>
    <w:rsid w:val="00BD1118"/>
    <w:rsid w:val="00BD15A8"/>
    <w:rsid w:val="00BE4EAA"/>
    <w:rsid w:val="00C01903"/>
    <w:rsid w:val="00C05892"/>
    <w:rsid w:val="00C11238"/>
    <w:rsid w:val="00C2069D"/>
    <w:rsid w:val="00C75838"/>
    <w:rsid w:val="00C9449D"/>
    <w:rsid w:val="00C9482A"/>
    <w:rsid w:val="00C97A55"/>
    <w:rsid w:val="00CD7B8F"/>
    <w:rsid w:val="00D24DFF"/>
    <w:rsid w:val="00D602B4"/>
    <w:rsid w:val="00D865B6"/>
    <w:rsid w:val="00DB0BAC"/>
    <w:rsid w:val="00DC72E9"/>
    <w:rsid w:val="00E2058B"/>
    <w:rsid w:val="00E6687C"/>
    <w:rsid w:val="00E83AD8"/>
    <w:rsid w:val="00EB2720"/>
    <w:rsid w:val="00EF30F1"/>
    <w:rsid w:val="00F04B35"/>
    <w:rsid w:val="00F81788"/>
    <w:rsid w:val="00F96C70"/>
    <w:rsid w:val="00FB05FE"/>
    <w:rsid w:val="00FB184B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A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0678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C11238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FC1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4">
    <w:name w:val="Medium List 2 Accent 4"/>
    <w:basedOn w:val="TableNormal"/>
    <w:uiPriority w:val="66"/>
    <w:rsid w:val="00FC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865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D86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41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041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A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0678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C11238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FC1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4">
    <w:name w:val="Medium List 2 Accent 4"/>
    <w:basedOn w:val="TableNormal"/>
    <w:uiPriority w:val="66"/>
    <w:rsid w:val="00FC1E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865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D86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5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41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041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2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322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87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CK</dc:creator>
  <cp:lastModifiedBy>WOOD, SUSAN</cp:lastModifiedBy>
  <cp:revision>2</cp:revision>
  <cp:lastPrinted>2013-06-13T10:42:00Z</cp:lastPrinted>
  <dcterms:created xsi:type="dcterms:W3CDTF">2013-06-27T14:56:00Z</dcterms:created>
  <dcterms:modified xsi:type="dcterms:W3CDTF">2013-06-27T14:56:00Z</dcterms:modified>
</cp:coreProperties>
</file>